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защитника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ст.7.27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Станкевича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2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в </w:t>
      </w:r>
      <w:r>
        <w:rPr>
          <w:rStyle w:val="cat-OrganizationNamegrp-23rplc-1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Красное </w:t>
      </w:r>
      <w:r>
        <w:rPr>
          <w:rFonts w:ascii="Times New Roman" w:eastAsia="Times New Roman" w:hAnsi="Times New Roman" w:cs="Times New Roman"/>
          <w:sz w:val="26"/>
          <w:szCs w:val="26"/>
        </w:rPr>
        <w:t>&amp;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Белое</w:t>
      </w:r>
      <w:r>
        <w:rPr>
          <w:rFonts w:ascii="Times New Roman" w:eastAsia="Times New Roman" w:hAnsi="Times New Roman" w:cs="Times New Roman"/>
          <w:sz w:val="26"/>
          <w:szCs w:val="26"/>
        </w:rPr>
        <w:t>», расположен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 по адресу: </w:t>
      </w:r>
      <w:r>
        <w:rPr>
          <w:rStyle w:val="cat-Addressgrp-3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свободного доступа, из корыстных побуждений тайно похитил товарно-материальные ценности, принадлежащие </w:t>
      </w:r>
      <w:r>
        <w:rPr>
          <w:rStyle w:val="cat-OrganizationNamegrp-24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настойку Байкал на кедровых орешках горькую 38%, объемом 0,5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18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причинив своими действиями </w:t>
      </w:r>
      <w:r>
        <w:rPr>
          <w:rStyle w:val="cat-OrganizationNamegrp-24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материальный ущерб на общую сумму </w:t>
      </w:r>
      <w:r>
        <w:rPr>
          <w:rStyle w:val="cat-Sumgrp-18rplc-20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помощью защитника не воспользовалс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вину в совершении правонарушения не оспаривал.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похитил товарно-материальные ценности, принадлежащие </w:t>
      </w:r>
      <w:r>
        <w:rPr>
          <w:rStyle w:val="cat-OrganizationNamegrp-24rplc-2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настойку Байкал на кедровых орешках горькую 38%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содеянном раскаивается, ущерб возместил.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FIOgrp-14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1rplc-26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1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принадлежащего </w:t>
      </w:r>
      <w:r>
        <w:rPr>
          <w:rStyle w:val="cat-OrganizationNamegrp-24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401083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составленным с участием </w:t>
      </w:r>
      <w:r>
        <w:rPr>
          <w:rStyle w:val="cat-FIOgrp-11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МВД России «Ханты-Мансийский»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-объяснением </w:t>
      </w:r>
      <w:r>
        <w:rPr>
          <w:rStyle w:val="cat-FIOgrp-11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около 11 час. 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магазине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Красное и Белое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по </w:t>
      </w:r>
      <w:r>
        <w:rPr>
          <w:rStyle w:val="cat-Addressgrp-5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где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похитил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настойку Байкал на кедровых орешках горькую 38%, объемом 0,5 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количестве 1 шт., стоимостью </w:t>
      </w:r>
      <w:r>
        <w:rPr>
          <w:rStyle w:val="cat-Sumgrp-18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представителя потерпевшего </w:t>
      </w:r>
      <w:r>
        <w:rPr>
          <w:rStyle w:val="cat-FIOgrp-16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представителя </w:t>
      </w:r>
      <w:r>
        <w:rPr>
          <w:rStyle w:val="cat-OrganizationNamegrp-24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привлечении к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-справкой об ущербе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1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1rplc-4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1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елкое хищение чужого имущества, стоимость которого не превышает </w:t>
      </w:r>
      <w:r>
        <w:rPr>
          <w:rStyle w:val="cat-SumInWordsgrp-21rplc-47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, путем кражи.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административну</w:t>
      </w:r>
      <w:r>
        <w:rPr>
          <w:rFonts w:ascii="Times New Roman" w:eastAsia="Times New Roman" w:hAnsi="Times New Roman" w:cs="Times New Roman"/>
          <w:sz w:val="26"/>
          <w:szCs w:val="26"/>
        </w:rPr>
        <w:t>ю ответственность обстоятельствами являются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признание вины в совершенном правонарушении, возмещение ущерба.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1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1rplc-4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однократной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стоимости похищенного имущества.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санкция ч.1 ст.7.27 КоАП РФ устанавливает, что разм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 штрафа не может быть менее </w:t>
      </w:r>
      <w:r>
        <w:rPr>
          <w:rStyle w:val="cat-Sumgrp-19rplc-5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считаю необходимым назначить наказание в виде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тивного штрафа в размере </w:t>
      </w:r>
      <w:r>
        <w:rPr>
          <w:rStyle w:val="cat-Sumgrp-19rplc-5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ст.ст.23.1, 29.5, 29.6, 29.10 КоАП РФ, мировой судья,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5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2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КоАП РФ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размере </w:t>
      </w:r>
      <w:r>
        <w:rPr>
          <w:rStyle w:val="cat-Sumgrp-20rplc-5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6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1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ОКЦ №8 </w:t>
      </w:r>
      <w:r>
        <w:rPr>
          <w:rStyle w:val="cat-OrganizationNamegrp-25rplc-5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Ханты-Мансийскому автономному округу-Югре </w:t>
      </w:r>
      <w:r>
        <w:rPr>
          <w:rStyle w:val="cat-Addressgrp-0rplc-6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ОКТМО: 71871000, КБК 72011601203019000140,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0412365400805002262607161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6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7rplc-6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17rplc-6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ExternalSystemDefinedgrp-31rplc-9">
    <w:name w:val="cat-ExternalSystemDefined grp-31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OrganizationNamegrp-23rplc-12">
    <w:name w:val="cat-OrganizationName grp-23 rplc-12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OrganizationNamegrp-24rplc-17">
    <w:name w:val="cat-OrganizationName grp-24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OrganizationNamegrp-24rplc-19">
    <w:name w:val="cat-OrganizationName grp-24 rplc-19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OrganizationNamegrp-24rplc-23">
    <w:name w:val="cat-OrganizationName grp-24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SumInWordsgrp-21rplc-26">
    <w:name w:val="cat-SumInWords grp-21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OrganizationNamegrp-24rplc-28">
    <w:name w:val="cat-OrganizationName grp-24 rplc-28"/>
    <w:basedOn w:val="DefaultParagraphFont"/>
  </w:style>
  <w:style w:type="character" w:customStyle="1" w:styleId="cat-FIOgrp-11rplc-30">
    <w:name w:val="cat-FIO grp-11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FIOgrp-11rplc-34">
    <w:name w:val="cat-FIO grp-11 rplc-34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Sumgrp-18rplc-39">
    <w:name w:val="cat-Sum grp-18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OrganizationNamegrp-24rplc-42">
    <w:name w:val="cat-OrganizationName grp-24 rplc-42"/>
    <w:basedOn w:val="DefaultParagraphFont"/>
  </w:style>
  <w:style w:type="character" w:customStyle="1" w:styleId="cat-FIOgrp-14rplc-43">
    <w:name w:val="cat-FIO grp-14 rplc-43"/>
    <w:basedOn w:val="DefaultParagraphFont"/>
  </w:style>
  <w:style w:type="character" w:customStyle="1" w:styleId="cat-FIOgrp-11rplc-44">
    <w:name w:val="cat-FIO grp-11 rplc-44"/>
    <w:basedOn w:val="DefaultParagraphFont"/>
  </w:style>
  <w:style w:type="character" w:customStyle="1" w:styleId="cat-SumInWordsgrp-21rplc-45">
    <w:name w:val="cat-SumInWords grp-21 rplc-45"/>
    <w:basedOn w:val="DefaultParagraphFont"/>
  </w:style>
  <w:style w:type="character" w:customStyle="1" w:styleId="cat-FIOgrp-11rplc-46">
    <w:name w:val="cat-FIO grp-11 rplc-46"/>
    <w:basedOn w:val="DefaultParagraphFont"/>
  </w:style>
  <w:style w:type="character" w:customStyle="1" w:styleId="cat-SumInWordsgrp-21rplc-47">
    <w:name w:val="cat-SumInWords grp-21 rplc-47"/>
    <w:basedOn w:val="DefaultParagraphFont"/>
  </w:style>
  <w:style w:type="character" w:customStyle="1" w:styleId="cat-FIOgrp-11rplc-48">
    <w:name w:val="cat-FIO grp-11 rplc-48"/>
    <w:basedOn w:val="DefaultParagraphFont"/>
  </w:style>
  <w:style w:type="character" w:customStyle="1" w:styleId="cat-FIOgrp-11rplc-49">
    <w:name w:val="cat-FIO grp-11 rplc-49"/>
    <w:basedOn w:val="DefaultParagraphFont"/>
  </w:style>
  <w:style w:type="character" w:customStyle="1" w:styleId="cat-Sumgrp-19rplc-50">
    <w:name w:val="cat-Sum grp-19 rplc-50"/>
    <w:basedOn w:val="DefaultParagraphFont"/>
  </w:style>
  <w:style w:type="character" w:customStyle="1" w:styleId="cat-Sumgrp-19rplc-51">
    <w:name w:val="cat-Sum grp-19 rplc-51"/>
    <w:basedOn w:val="DefaultParagraphFont"/>
  </w:style>
  <w:style w:type="character" w:customStyle="1" w:styleId="cat-FIOgrp-13rplc-52">
    <w:name w:val="cat-FIO grp-13 rplc-52"/>
    <w:basedOn w:val="DefaultParagraphFont"/>
  </w:style>
  <w:style w:type="character" w:customStyle="1" w:styleId="cat-UserDefinedgrp-32rplc-53">
    <w:name w:val="cat-UserDefined grp-32 rplc-53"/>
    <w:basedOn w:val="DefaultParagraphFont"/>
  </w:style>
  <w:style w:type="character" w:customStyle="1" w:styleId="cat-Sumgrp-20rplc-54">
    <w:name w:val="cat-Sum grp-20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6rplc-56">
    <w:name w:val="cat-Address grp-6 rplc-56"/>
    <w:basedOn w:val="DefaultParagraphFont"/>
  </w:style>
  <w:style w:type="character" w:customStyle="1" w:styleId="cat-Addressgrp-7rplc-57">
    <w:name w:val="cat-Address grp-7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OrganizationNamegrp-25rplc-59">
    <w:name w:val="cat-OrganizationName grp-25 rplc-59"/>
    <w:basedOn w:val="DefaultParagraphFont"/>
  </w:style>
  <w:style w:type="character" w:customStyle="1" w:styleId="cat-Addressgrp-0rplc-60">
    <w:name w:val="cat-Address grp-0 rplc-60"/>
    <w:basedOn w:val="DefaultParagraphFont"/>
  </w:style>
  <w:style w:type="character" w:customStyle="1" w:styleId="cat-Addressgrp-1rplc-65">
    <w:name w:val="cat-Address grp-1 rplc-65"/>
    <w:basedOn w:val="DefaultParagraphFont"/>
  </w:style>
  <w:style w:type="character" w:customStyle="1" w:styleId="cat-FIOgrp-17rplc-66">
    <w:name w:val="cat-FIO grp-17 rplc-66"/>
    <w:basedOn w:val="DefaultParagraphFont"/>
  </w:style>
  <w:style w:type="character" w:customStyle="1" w:styleId="cat-FIOgrp-17rplc-67">
    <w:name w:val="cat-FIO grp-17 rplc-6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